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BF" w:rsidRPr="001B3D06" w:rsidRDefault="001B3D06" w:rsidP="001B3D06">
      <w:pPr>
        <w:jc w:val="center"/>
        <w:rPr>
          <w:sz w:val="32"/>
          <w:szCs w:val="32"/>
        </w:rPr>
      </w:pPr>
      <w:r w:rsidRPr="001B3D06">
        <w:rPr>
          <w:rFonts w:hint="eastAsia"/>
          <w:sz w:val="32"/>
          <w:szCs w:val="32"/>
        </w:rPr>
        <w:t>金隆</w:t>
      </w:r>
      <w:r>
        <w:rPr>
          <w:rFonts w:hint="eastAsia"/>
          <w:sz w:val="32"/>
          <w:szCs w:val="32"/>
        </w:rPr>
        <w:t>铜业</w:t>
      </w:r>
      <w:r w:rsidRPr="001B3D06">
        <w:rPr>
          <w:rFonts w:hint="eastAsia"/>
          <w:sz w:val="32"/>
          <w:szCs w:val="32"/>
        </w:rPr>
        <w:t>通过冶金二级标准化复审</w:t>
      </w:r>
    </w:p>
    <w:p w:rsidR="001B3D06" w:rsidRDefault="00CC04D1" w:rsidP="001B3D06">
      <w:pPr>
        <w:ind w:firstLineChars="300" w:firstLine="630"/>
      </w:pPr>
      <w:r>
        <w:rPr>
          <w:rFonts w:hint="eastAsia"/>
        </w:rPr>
        <w:t>近</w:t>
      </w:r>
      <w:bookmarkStart w:id="0" w:name="_GoBack"/>
      <w:bookmarkEnd w:id="0"/>
      <w:r w:rsidR="001B3D06">
        <w:rPr>
          <w:rFonts w:hint="eastAsia"/>
        </w:rPr>
        <w:t>日，安徽省应急管理厅发布公告“关于对安庆合车桥有限公司等1</w:t>
      </w:r>
      <w:r w:rsidR="001B3D06">
        <w:t>52</w:t>
      </w:r>
      <w:r w:rsidR="001B3D06">
        <w:rPr>
          <w:rFonts w:hint="eastAsia"/>
        </w:rPr>
        <w:t>家安全生产标准化二级企业予以行政确认公告”，金隆公司通过安徽省安全生产协会组织评审。</w:t>
      </w:r>
    </w:p>
    <w:p w:rsidR="001B3D06" w:rsidRDefault="001B3D06" w:rsidP="001B3D06">
      <w:r w:rsidRPr="001B3D06">
        <w:rPr>
          <w:noProof/>
        </w:rPr>
        <w:drawing>
          <wp:inline distT="0" distB="0" distL="0" distR="0">
            <wp:extent cx="5676900" cy="4800681"/>
            <wp:effectExtent l="0" t="0" r="0" b="0"/>
            <wp:docPr id="1" name="图片 1" descr="D:\Users\User\My Document\WeChat Files\wxid_185naqwoufaa12\FileStorage\Temp\054b080c656dd1693e021f908ad85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My Document\WeChat Files\wxid_185naqwoufaa12\FileStorage\Temp\054b080c656dd1693e021f908ad85c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110" cy="48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D06" w:rsidRDefault="001B3D06" w:rsidP="001B3D06">
      <w:r w:rsidRPr="001B3D06">
        <w:rPr>
          <w:noProof/>
        </w:rPr>
        <w:drawing>
          <wp:inline distT="0" distB="0" distL="0" distR="0" wp14:anchorId="1B46BEDD" wp14:editId="0414F536">
            <wp:extent cx="4596130" cy="1661795"/>
            <wp:effectExtent l="0" t="0" r="0" b="0"/>
            <wp:docPr id="3" name="图片 3" descr="D:\Users\User\My Document\WeChat Files\wxid_185naqwoufaa12\FileStorage\Temp\4228316b3956b5ce653dd4d14e783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My Document\WeChat Files\wxid_185naqwoufaa12\FileStorage\Temp\4228316b3956b5ce653dd4d14e7833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43" w:rsidRDefault="007E7A43" w:rsidP="001B3D06">
      <w:r>
        <w:separator/>
      </w:r>
    </w:p>
  </w:endnote>
  <w:endnote w:type="continuationSeparator" w:id="0">
    <w:p w:rsidR="007E7A43" w:rsidRDefault="007E7A43" w:rsidP="001B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43" w:rsidRDefault="007E7A43" w:rsidP="001B3D06">
      <w:r>
        <w:separator/>
      </w:r>
    </w:p>
  </w:footnote>
  <w:footnote w:type="continuationSeparator" w:id="0">
    <w:p w:rsidR="007E7A43" w:rsidRDefault="007E7A43" w:rsidP="001B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B5"/>
    <w:rsid w:val="00126A96"/>
    <w:rsid w:val="001B3D06"/>
    <w:rsid w:val="005279E9"/>
    <w:rsid w:val="007E7A43"/>
    <w:rsid w:val="00CC04D1"/>
    <w:rsid w:val="00D27EB5"/>
    <w:rsid w:val="00D71B9C"/>
    <w:rsid w:val="00E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CB23B"/>
  <w15:chartTrackingRefBased/>
  <w15:docId w15:val="{80157856-1178-47A1-8AAB-1628EB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D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2024-02-07T08:44:00Z</dcterms:created>
  <dcterms:modified xsi:type="dcterms:W3CDTF">2024-02-07T09:04:00Z</dcterms:modified>
</cp:coreProperties>
</file>